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950" w:rsidRDefault="00485950" w:rsidP="00485950">
      <w:pPr>
        <w:ind w:right="0"/>
        <w:jc w:val="center"/>
      </w:pPr>
      <w:r>
        <w:rPr>
          <w:noProof/>
        </w:rPr>
        <w:drawing>
          <wp:inline distT="0" distB="0" distL="0" distR="0">
            <wp:extent cx="2886075" cy="619125"/>
            <wp:effectExtent l="0" t="0" r="9525" b="9525"/>
            <wp:docPr id="1" name="Obrázok 1" descr="Obec Ho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Hos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50" w:rsidRDefault="00485950">
      <w:pPr>
        <w:ind w:right="0"/>
      </w:pPr>
    </w:p>
    <w:p w:rsidR="005B7B39" w:rsidRDefault="00564020">
      <w:pPr>
        <w:ind w:right="0"/>
      </w:pPr>
      <w:r>
        <w:t xml:space="preserve">Obec </w:t>
      </w:r>
      <w:r w:rsidR="00485950">
        <w:t>Hoste</w:t>
      </w:r>
      <w:r>
        <w:t xml:space="preserve"> na základe samostatnej pôsobnosti podľa článku 68 Ústavy Slovenskej republiky a podľa § 6 ods. 1 zákona č. 369/1990 Zb. o obecnom zriadení v znení neskorších zmien a doplnkov a podľa § 15 ods. 7 zákona č. 131/2010 Z. z. o pohrebníctve  </w:t>
      </w:r>
    </w:p>
    <w:p w:rsidR="005B7B39" w:rsidRDefault="0056402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74871" w:rsidRDefault="00074871">
      <w:pPr>
        <w:spacing w:after="0" w:line="259" w:lineRule="auto"/>
        <w:jc w:val="center"/>
        <w:rPr>
          <w:b/>
        </w:rPr>
      </w:pPr>
      <w:r>
        <w:rPr>
          <w:b/>
        </w:rPr>
        <w:t>v y d á v a</w:t>
      </w:r>
    </w:p>
    <w:p w:rsidR="00074871" w:rsidRDefault="00564020">
      <w:pPr>
        <w:spacing w:after="0" w:line="259" w:lineRule="auto"/>
        <w:jc w:val="center"/>
        <w:rPr>
          <w:b/>
        </w:rPr>
      </w:pPr>
      <w:r>
        <w:rPr>
          <w:b/>
        </w:rPr>
        <w:t xml:space="preserve">NÁVRH </w:t>
      </w:r>
    </w:p>
    <w:p w:rsidR="005B7B39" w:rsidRDefault="00564020">
      <w:pPr>
        <w:spacing w:after="0" w:line="259" w:lineRule="auto"/>
        <w:jc w:val="center"/>
      </w:pPr>
      <w:r>
        <w:rPr>
          <w:b/>
        </w:rPr>
        <w:t xml:space="preserve">Všeobecne záväzné nariadenie č </w:t>
      </w:r>
      <w:r w:rsidR="00071F2C">
        <w:rPr>
          <w:b/>
        </w:rPr>
        <w:t>1/2020</w:t>
      </w:r>
      <w:r>
        <w:rPr>
          <w:b/>
        </w:rPr>
        <w:t xml:space="preserve"> o ochrannom pásme pohreb</w:t>
      </w:r>
      <w:r w:rsidR="00C1769A">
        <w:rPr>
          <w:b/>
        </w:rPr>
        <w:t>i</w:t>
      </w:r>
      <w:r>
        <w:rPr>
          <w:b/>
        </w:rPr>
        <w:t>sk</w:t>
      </w:r>
      <w:r w:rsidR="00C1769A">
        <w:rPr>
          <w:b/>
        </w:rPr>
        <w:t>a</w:t>
      </w:r>
      <w:r>
        <w:rPr>
          <w:b/>
        </w:rPr>
        <w:t xml:space="preserve"> na území obce </w:t>
      </w:r>
      <w:r w:rsidR="00485950">
        <w:rPr>
          <w:b/>
        </w:rPr>
        <w:t>H</w:t>
      </w:r>
      <w:r w:rsidR="00074871">
        <w:rPr>
          <w:b/>
        </w:rPr>
        <w:t>oste</w:t>
      </w:r>
    </w:p>
    <w:p w:rsidR="005B7B39" w:rsidRDefault="005B7B39">
      <w:pPr>
        <w:spacing w:after="0" w:line="259" w:lineRule="auto"/>
        <w:ind w:left="0" w:right="0" w:firstLine="0"/>
        <w:jc w:val="left"/>
      </w:pPr>
    </w:p>
    <w:p w:rsidR="00074871" w:rsidRDefault="00074871">
      <w:pPr>
        <w:spacing w:after="0" w:line="259" w:lineRule="auto"/>
        <w:ind w:left="0" w:right="0" w:firstLine="0"/>
        <w:jc w:val="left"/>
      </w:pPr>
    </w:p>
    <w:p w:rsidR="00485950" w:rsidRDefault="00485950">
      <w:pPr>
        <w:pStyle w:val="Nadpis1"/>
        <w:ind w:right="1"/>
      </w:pPr>
      <w:r>
        <w:t>Článok 1</w:t>
      </w:r>
    </w:p>
    <w:p w:rsidR="005B7B39" w:rsidRDefault="00564020">
      <w:pPr>
        <w:pStyle w:val="Nadpis1"/>
        <w:ind w:right="1"/>
      </w:pPr>
      <w:r>
        <w:t xml:space="preserve">Úvodné ustanovenie </w:t>
      </w:r>
    </w:p>
    <w:p w:rsidR="005B7B39" w:rsidRDefault="00564020">
      <w:pPr>
        <w:spacing w:after="36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7B39" w:rsidRDefault="00564020">
      <w:pPr>
        <w:numPr>
          <w:ilvl w:val="0"/>
          <w:numId w:val="1"/>
        </w:numPr>
        <w:spacing w:after="46"/>
        <w:ind w:right="0" w:hanging="360"/>
      </w:pPr>
      <w:r>
        <w:t xml:space="preserve">Obec </w:t>
      </w:r>
      <w:r w:rsidR="00485950">
        <w:t>Hoste</w:t>
      </w:r>
      <w:r>
        <w:t xml:space="preserve"> týmto všeobecne záväzným nariadením (ďalej len VZN) určuje: </w:t>
      </w:r>
    </w:p>
    <w:p w:rsidR="005B7B39" w:rsidRDefault="00564020">
      <w:pPr>
        <w:numPr>
          <w:ilvl w:val="1"/>
          <w:numId w:val="1"/>
        </w:numPr>
        <w:ind w:right="0" w:hanging="360"/>
      </w:pPr>
      <w:r>
        <w:t xml:space="preserve">šírku ochranného pásma pohrebiska od hranice pozemku pohrebiska; v obci </w:t>
      </w:r>
    </w:p>
    <w:p w:rsidR="005B7B39" w:rsidRDefault="00485950">
      <w:pPr>
        <w:spacing w:after="46"/>
        <w:ind w:left="1078" w:right="0"/>
      </w:pPr>
      <w:r>
        <w:t>Hoste</w:t>
      </w:r>
    </w:p>
    <w:p w:rsidR="005B7B39" w:rsidRDefault="00564020">
      <w:pPr>
        <w:numPr>
          <w:ilvl w:val="1"/>
          <w:numId w:val="1"/>
        </w:numPr>
        <w:spacing w:after="50"/>
        <w:ind w:right="0" w:hanging="360"/>
      </w:pPr>
      <w:r>
        <w:t xml:space="preserve">pravidlá umiestňovania a povoľovania budov a stavieb v ochrannom pásme pohrebiska so zreteľom na pietny charakter pohrebiska; </w:t>
      </w:r>
    </w:p>
    <w:p w:rsidR="005B7B39" w:rsidRDefault="00564020">
      <w:pPr>
        <w:numPr>
          <w:ilvl w:val="1"/>
          <w:numId w:val="1"/>
        </w:numPr>
        <w:ind w:right="0" w:hanging="360"/>
      </w:pPr>
      <w:r>
        <w:t xml:space="preserve">činnosti, ktoré nie je možné v ochrannom pásme vykonávať počas pohrebu. </w:t>
      </w:r>
    </w:p>
    <w:p w:rsidR="005B7B39" w:rsidRDefault="00564020">
      <w:pPr>
        <w:spacing w:after="35" w:line="259" w:lineRule="auto"/>
        <w:ind w:left="1068" w:right="0" w:firstLine="0"/>
        <w:jc w:val="left"/>
      </w:pPr>
      <w:r>
        <w:t xml:space="preserve"> </w:t>
      </w:r>
    </w:p>
    <w:p w:rsidR="005B7B39" w:rsidRDefault="00564020">
      <w:pPr>
        <w:numPr>
          <w:ilvl w:val="0"/>
          <w:numId w:val="1"/>
        </w:numPr>
        <w:spacing w:after="47"/>
        <w:ind w:right="0" w:hanging="360"/>
      </w:pPr>
      <w:r>
        <w:t xml:space="preserve">Na účely tohto VZN sa rozumie: </w:t>
      </w:r>
    </w:p>
    <w:p w:rsidR="005B7B39" w:rsidRDefault="00564020">
      <w:pPr>
        <w:numPr>
          <w:ilvl w:val="1"/>
          <w:numId w:val="1"/>
        </w:numPr>
        <w:spacing w:after="46"/>
        <w:ind w:right="0" w:hanging="360"/>
      </w:pPr>
      <w:r>
        <w:t xml:space="preserve">pohrebisko je cintorín, kolumbárium, urnový háj, rozptylová lúka a </w:t>
      </w:r>
      <w:proofErr w:type="spellStart"/>
      <w:r>
        <w:t>vsypová</w:t>
      </w:r>
      <w:proofErr w:type="spellEnd"/>
      <w:r>
        <w:t xml:space="preserve"> lúka; </w:t>
      </w:r>
    </w:p>
    <w:p w:rsidR="005B7B39" w:rsidRDefault="00564020">
      <w:pPr>
        <w:numPr>
          <w:ilvl w:val="1"/>
          <w:numId w:val="1"/>
        </w:numPr>
        <w:ind w:right="0" w:hanging="360"/>
      </w:pPr>
      <w:r>
        <w:t xml:space="preserve">pohreb je pochovanie ľudských pozostatkov alebo ľudských ostatkov, obyčajne spojený s obradom. </w:t>
      </w:r>
    </w:p>
    <w:p w:rsidR="007D58B6" w:rsidRDefault="007D58B6" w:rsidP="007D58B6">
      <w:pPr>
        <w:ind w:left="1065" w:right="0" w:firstLine="0"/>
      </w:pPr>
    </w:p>
    <w:p w:rsidR="007D58B6" w:rsidRDefault="00074871" w:rsidP="007D58B6">
      <w:pPr>
        <w:numPr>
          <w:ilvl w:val="0"/>
          <w:numId w:val="1"/>
        </w:numPr>
        <w:spacing w:after="47"/>
        <w:ind w:right="0" w:hanging="360"/>
      </w:pPr>
      <w:r w:rsidRPr="00074871">
        <w:t>Pohrebisko obce Hoste, ktoré sa nachádza</w:t>
      </w:r>
      <w:r>
        <w:t>:</w:t>
      </w:r>
    </w:p>
    <w:p w:rsidR="00074871" w:rsidRDefault="00074871" w:rsidP="00074871">
      <w:pPr>
        <w:numPr>
          <w:ilvl w:val="1"/>
          <w:numId w:val="1"/>
        </w:numPr>
        <w:ind w:right="0" w:hanging="360"/>
      </w:pPr>
      <w:r w:rsidRPr="00074871">
        <w:t xml:space="preserve">na parcele registra ,,C“ č. 140/3 o výmere </w:t>
      </w:r>
      <w:r>
        <w:t>3814</w:t>
      </w:r>
      <w:r w:rsidRPr="00074871">
        <w:t xml:space="preserve"> m</w:t>
      </w:r>
      <w:r w:rsidRPr="00074871">
        <w:rPr>
          <w:vertAlign w:val="superscript"/>
        </w:rPr>
        <w:t>2</w:t>
      </w:r>
      <w:r w:rsidRPr="00074871">
        <w:t xml:space="preserve">, ostatné plochy zapísaná na liste vlastníctva č. </w:t>
      </w:r>
      <w:r>
        <w:t>385</w:t>
      </w:r>
      <w:r w:rsidRPr="00074871">
        <w:t>, vo vlastníctve obce</w:t>
      </w:r>
      <w:r>
        <w:t xml:space="preserve"> Hoste,</w:t>
      </w:r>
    </w:p>
    <w:p w:rsidR="00074871" w:rsidRDefault="00074871" w:rsidP="00074871">
      <w:pPr>
        <w:numPr>
          <w:ilvl w:val="1"/>
          <w:numId w:val="1"/>
        </w:numPr>
        <w:ind w:right="0" w:hanging="360"/>
      </w:pPr>
      <w:r w:rsidRPr="00074871">
        <w:t xml:space="preserve">na </w:t>
      </w:r>
      <w:r>
        <w:t xml:space="preserve">časti </w:t>
      </w:r>
      <w:r w:rsidRPr="00074871">
        <w:t>parcel</w:t>
      </w:r>
      <w:r>
        <w:t>y</w:t>
      </w:r>
      <w:r w:rsidRPr="00074871">
        <w:t xml:space="preserve"> registra ,,C“ č. 142/1 o výmere </w:t>
      </w:r>
      <w:r>
        <w:t>645</w:t>
      </w:r>
      <w:r w:rsidRPr="00074871">
        <w:t xml:space="preserve"> m</w:t>
      </w:r>
      <w:r w:rsidRPr="00074871">
        <w:rPr>
          <w:vertAlign w:val="superscript"/>
        </w:rPr>
        <w:t>2</w:t>
      </w:r>
      <w:r w:rsidRPr="00074871">
        <w:t xml:space="preserve">, ostatné plochy zapísaná na liste vlastníctva č. </w:t>
      </w:r>
      <w:r>
        <w:t>385</w:t>
      </w:r>
      <w:r w:rsidRPr="00074871">
        <w:t>, vo vlastníctve obce</w:t>
      </w:r>
      <w:r>
        <w:t xml:space="preserve"> Hoste.</w:t>
      </w:r>
    </w:p>
    <w:p w:rsidR="00074871" w:rsidRDefault="0056402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74871" w:rsidRDefault="00074871">
      <w:pPr>
        <w:spacing w:after="0" w:line="259" w:lineRule="auto"/>
        <w:ind w:left="0" w:right="0" w:firstLine="0"/>
        <w:jc w:val="left"/>
      </w:pPr>
    </w:p>
    <w:p w:rsidR="00485950" w:rsidRDefault="00485950">
      <w:pPr>
        <w:pStyle w:val="Nadpis1"/>
        <w:ind w:right="1"/>
      </w:pPr>
      <w:r>
        <w:t>Článok 2</w:t>
      </w:r>
    </w:p>
    <w:p w:rsidR="005B7B39" w:rsidRDefault="00564020">
      <w:pPr>
        <w:pStyle w:val="Nadpis1"/>
        <w:ind w:right="1"/>
      </w:pPr>
      <w:r>
        <w:t xml:space="preserve">Šírka ochranného pásma </w:t>
      </w:r>
    </w:p>
    <w:p w:rsidR="005B7B39" w:rsidRDefault="00564020">
      <w:pPr>
        <w:spacing w:after="36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7B39" w:rsidRDefault="00564020" w:rsidP="00485950">
      <w:pPr>
        <w:numPr>
          <w:ilvl w:val="0"/>
          <w:numId w:val="2"/>
        </w:numPr>
        <w:spacing w:after="50"/>
        <w:ind w:right="3" w:hanging="360"/>
      </w:pPr>
      <w:r>
        <w:t xml:space="preserve">Šírka ochranného pásma pohrebiska v obci </w:t>
      </w:r>
      <w:r w:rsidR="00485950">
        <w:t>Hoste</w:t>
      </w:r>
      <w:r>
        <w:t xml:space="preserve"> je </w:t>
      </w:r>
      <w:r w:rsidR="00F150DF">
        <w:t>10 m</w:t>
      </w:r>
      <w:r w:rsidR="00485950">
        <w:t xml:space="preserve"> od hranice pozemku pohrebiska umiestneného na území obce Hoste.</w:t>
      </w:r>
    </w:p>
    <w:p w:rsidR="005B7B39" w:rsidRDefault="0056402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74871" w:rsidRDefault="00074871">
      <w:pPr>
        <w:spacing w:after="0" w:line="259" w:lineRule="auto"/>
        <w:ind w:left="0" w:right="0" w:firstLine="0"/>
        <w:jc w:val="left"/>
      </w:pPr>
    </w:p>
    <w:p w:rsidR="005B7B39" w:rsidRDefault="00564020">
      <w:pPr>
        <w:pStyle w:val="Nadpis1"/>
        <w:ind w:right="1"/>
      </w:pPr>
      <w:r>
        <w:lastRenderedPageBreak/>
        <w:t xml:space="preserve">Článok 3 </w:t>
      </w:r>
    </w:p>
    <w:p w:rsidR="005B7B39" w:rsidRDefault="00564020">
      <w:pPr>
        <w:spacing w:after="0" w:line="259" w:lineRule="auto"/>
        <w:ind w:left="187" w:right="0"/>
        <w:jc w:val="left"/>
      </w:pPr>
      <w:r>
        <w:rPr>
          <w:b/>
        </w:rPr>
        <w:t xml:space="preserve">Pravidlá umiestňovania a povoľovania budov a stavieb v ochrannom pásme pohrebiska </w:t>
      </w:r>
    </w:p>
    <w:p w:rsidR="005B7B39" w:rsidRDefault="00564020">
      <w:pPr>
        <w:spacing w:after="36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7B39" w:rsidRDefault="00564020" w:rsidP="00485950">
      <w:pPr>
        <w:numPr>
          <w:ilvl w:val="0"/>
          <w:numId w:val="7"/>
        </w:numPr>
        <w:spacing w:after="50"/>
        <w:ind w:right="3" w:hanging="359"/>
      </w:pPr>
      <w:r>
        <w:t xml:space="preserve">V ochrannom pásme pohrebiska umiestneného na území obce </w:t>
      </w:r>
      <w:r w:rsidR="00485950">
        <w:t>Hoste</w:t>
      </w:r>
      <w:r>
        <w:t xml:space="preserve"> sa nesmú povoľovať a umiestňovať stavby a budovy okrem tých, ktoré poskytujú sl</w:t>
      </w:r>
      <w:r w:rsidR="00485950">
        <w:t>užby súvisiace s pohrebníctvom.</w:t>
      </w:r>
    </w:p>
    <w:p w:rsidR="005B7B39" w:rsidRDefault="00564020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074871" w:rsidRDefault="00074871">
      <w:pPr>
        <w:spacing w:after="0" w:line="259" w:lineRule="auto"/>
        <w:ind w:left="1068" w:right="0" w:firstLine="0"/>
        <w:jc w:val="left"/>
      </w:pPr>
    </w:p>
    <w:p w:rsidR="005B7B39" w:rsidRDefault="00564020">
      <w:pPr>
        <w:pStyle w:val="Nadpis1"/>
        <w:ind w:right="1"/>
      </w:pPr>
      <w:r>
        <w:t xml:space="preserve">Článok 4 </w:t>
      </w:r>
    </w:p>
    <w:p w:rsidR="005B7B39" w:rsidRDefault="00564020">
      <w:pPr>
        <w:spacing w:after="0" w:line="259" w:lineRule="auto"/>
        <w:ind w:left="982" w:right="0"/>
        <w:jc w:val="left"/>
      </w:pPr>
      <w:r>
        <w:rPr>
          <w:b/>
        </w:rPr>
        <w:t xml:space="preserve">Činnosti, ktoré nie je možné v ochrannom pásme vykonávať počas pohrebu </w:t>
      </w:r>
    </w:p>
    <w:p w:rsidR="005B7B39" w:rsidRDefault="00564020">
      <w:pPr>
        <w:spacing w:after="36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7B39" w:rsidRDefault="00564020" w:rsidP="00485950">
      <w:pPr>
        <w:numPr>
          <w:ilvl w:val="0"/>
          <w:numId w:val="9"/>
        </w:numPr>
        <w:spacing w:after="50"/>
        <w:ind w:left="709" w:right="3" w:hanging="425"/>
      </w:pPr>
      <w:r>
        <w:t xml:space="preserve">V ochrannom pásme pohrebiska umiestneného na území obce </w:t>
      </w:r>
      <w:r w:rsidR="00485950">
        <w:t>Hoste</w:t>
      </w:r>
      <w:r>
        <w:t xml:space="preserve"> nie je možné bez súhlasu obce </w:t>
      </w:r>
      <w:r w:rsidR="00485950">
        <w:t>Hoste</w:t>
      </w:r>
      <w:r>
        <w:t xml:space="preserve"> počas pohrebu </w:t>
      </w:r>
      <w:r w:rsidR="00C1769A">
        <w:t>vykonávať nasledujúce činnosti:</w:t>
      </w:r>
    </w:p>
    <w:p w:rsidR="005B7B39" w:rsidRDefault="00564020" w:rsidP="00485950">
      <w:pPr>
        <w:numPr>
          <w:ilvl w:val="0"/>
          <w:numId w:val="8"/>
        </w:numPr>
        <w:ind w:left="1134" w:right="0" w:hanging="425"/>
      </w:pPr>
      <w:r>
        <w:t xml:space="preserve">akékoľvek činnosti, ktoré rušia alebo inak negatívne ovplyvňujú dôstojný priebeh pohrebu hlukom, vibráciami, svetelnými alebo laserovými a inými obdobnými efektami, a to akoukoľvek formou, najmä neprimerane hlučným správaním, spevom, reprodukciou / produkciou hudby, hlukom motorov áut, strojov a zariadení, výkonom hlučných stavebných alebo iných prác; </w:t>
      </w:r>
    </w:p>
    <w:p w:rsidR="005B7B39" w:rsidRDefault="00564020" w:rsidP="00485950">
      <w:pPr>
        <w:numPr>
          <w:ilvl w:val="0"/>
          <w:numId w:val="8"/>
        </w:numPr>
        <w:ind w:left="1134" w:right="0" w:hanging="425"/>
      </w:pPr>
      <w:r>
        <w:t>vykonávanie akýchkoľvek verejných zhromaždení alebo podujatí spojených s produkciou hudby alebo hovoreného reprodukovaného slova s výnimkou takých, ktoré súvisia alebo sú súčasťou prebiehajúceho pohrebu.</w:t>
      </w:r>
      <w:r>
        <w:rPr>
          <w:i/>
        </w:rPr>
        <w:t xml:space="preserve">  </w:t>
      </w:r>
    </w:p>
    <w:p w:rsidR="005B7B39" w:rsidRDefault="00564020">
      <w:pPr>
        <w:spacing w:after="0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5B7B39" w:rsidRDefault="00564020" w:rsidP="00485950">
      <w:pPr>
        <w:numPr>
          <w:ilvl w:val="0"/>
          <w:numId w:val="9"/>
        </w:numPr>
        <w:spacing w:after="50"/>
        <w:ind w:left="709" w:right="3" w:hanging="425"/>
      </w:pPr>
      <w:r>
        <w:t xml:space="preserve">Zákazy podľa ods. 1. tohto článku sa nevzťahujú na vykonávanie sezónnych prác pri zabezpečovaní nevyhnutnej údržby ciest a chodníkov, verejných priestranstiev a verejnej zelene, neodkladných sezónnych poľných prác a na vykonávanie prác pri odstraňovaní následkov živelných pohrôm alebo havárií. Zákazy sa taktiež nevzťahujú na vykonávanie neodkladných činností smerujúcich k odstráneniu priamo hroziacej škody na majetku alebo zdraví v nevyhnutnom rozsahu. </w:t>
      </w:r>
    </w:p>
    <w:p w:rsidR="005B7B39" w:rsidRDefault="00564020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074871" w:rsidRDefault="00074871">
      <w:pPr>
        <w:spacing w:after="0" w:line="259" w:lineRule="auto"/>
        <w:ind w:left="0" w:right="0" w:firstLine="0"/>
        <w:jc w:val="left"/>
      </w:pPr>
    </w:p>
    <w:p w:rsidR="00485950" w:rsidRDefault="00485950">
      <w:pPr>
        <w:pStyle w:val="Nadpis1"/>
        <w:ind w:right="1"/>
      </w:pPr>
      <w:r>
        <w:t>Článok 5</w:t>
      </w:r>
    </w:p>
    <w:p w:rsidR="005B7B39" w:rsidRDefault="00564020">
      <w:pPr>
        <w:pStyle w:val="Nadpis1"/>
        <w:ind w:right="1"/>
      </w:pPr>
      <w:r>
        <w:t>Orgány dozoru a sankcie</w:t>
      </w:r>
      <w:r>
        <w:rPr>
          <w:b w:val="0"/>
        </w:rPr>
        <w:t xml:space="preserve"> </w:t>
      </w:r>
    </w:p>
    <w:p w:rsidR="005B7B39" w:rsidRDefault="0056402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7B39" w:rsidRDefault="00564020" w:rsidP="00485950">
      <w:pPr>
        <w:numPr>
          <w:ilvl w:val="0"/>
          <w:numId w:val="10"/>
        </w:numPr>
        <w:spacing w:after="50"/>
        <w:ind w:right="3" w:hanging="359"/>
      </w:pPr>
      <w:r>
        <w:t>Dozor nad dodržiavaním čl. 4 tohto VZN vykonávajú:</w:t>
      </w:r>
      <w:r>
        <w:rPr>
          <w:color w:val="FF0000"/>
        </w:rPr>
        <w:t xml:space="preserve"> </w:t>
      </w:r>
    </w:p>
    <w:p w:rsidR="007D58B6" w:rsidRDefault="007D58B6" w:rsidP="007D58B6">
      <w:pPr>
        <w:pStyle w:val="Odsekzoznamu"/>
        <w:numPr>
          <w:ilvl w:val="0"/>
          <w:numId w:val="12"/>
        </w:numPr>
        <w:ind w:right="0"/>
      </w:pPr>
      <w:r w:rsidRPr="007D58B6">
        <w:t>starosta obce</w:t>
      </w:r>
      <w:r>
        <w:t>,</w:t>
      </w:r>
    </w:p>
    <w:p w:rsidR="005B7B39" w:rsidRDefault="00564020" w:rsidP="007D58B6">
      <w:pPr>
        <w:pStyle w:val="Odsekzoznamu"/>
        <w:numPr>
          <w:ilvl w:val="0"/>
          <w:numId w:val="12"/>
        </w:numPr>
        <w:ind w:right="0"/>
      </w:pPr>
      <w:r>
        <w:t xml:space="preserve">poverení zamestnanci obce </w:t>
      </w:r>
      <w:r w:rsidR="00485950">
        <w:t>Hoste</w:t>
      </w:r>
      <w:r w:rsidR="007D58B6">
        <w:t>,</w:t>
      </w:r>
    </w:p>
    <w:p w:rsidR="007D58B6" w:rsidRPr="007D58B6" w:rsidRDefault="007D58B6" w:rsidP="007D58B6">
      <w:pPr>
        <w:pStyle w:val="Odsekzoznamu"/>
        <w:numPr>
          <w:ilvl w:val="0"/>
          <w:numId w:val="12"/>
        </w:numPr>
        <w:ind w:right="0"/>
      </w:pPr>
      <w:r w:rsidRPr="007D58B6">
        <w:t>poslanci obecného zastupiteľstva,</w:t>
      </w:r>
    </w:p>
    <w:p w:rsidR="007D58B6" w:rsidRPr="007D58B6" w:rsidRDefault="007D58B6" w:rsidP="007D58B6">
      <w:pPr>
        <w:pStyle w:val="Odsekzoznamu"/>
        <w:numPr>
          <w:ilvl w:val="0"/>
          <w:numId w:val="12"/>
        </w:numPr>
        <w:ind w:right="0"/>
      </w:pPr>
      <w:r w:rsidRPr="007D58B6">
        <w:t>poriadková komisia,</w:t>
      </w:r>
    </w:p>
    <w:p w:rsidR="007D58B6" w:rsidRDefault="007D58B6" w:rsidP="007D58B6">
      <w:pPr>
        <w:pStyle w:val="Odsekzoznamu"/>
        <w:numPr>
          <w:ilvl w:val="0"/>
          <w:numId w:val="12"/>
        </w:numPr>
        <w:ind w:right="0"/>
      </w:pPr>
      <w:r w:rsidRPr="007D58B6">
        <w:t>príslušný regionálny úrad verejného zdravotníctva v rozsahu jeho kompetencií.</w:t>
      </w:r>
    </w:p>
    <w:p w:rsidR="005B7B39" w:rsidRDefault="00564020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5B7B39" w:rsidRDefault="00564020" w:rsidP="00485950">
      <w:pPr>
        <w:numPr>
          <w:ilvl w:val="0"/>
          <w:numId w:val="10"/>
        </w:numPr>
        <w:spacing w:after="50"/>
        <w:ind w:right="3" w:hanging="359"/>
      </w:pPr>
      <w:r>
        <w:t>Porušenie ustanovenia čl. 4 tohto VZN je postihnuteľné podľa osobitných predpisov.</w:t>
      </w:r>
      <w:r>
        <w:rPr>
          <w:vertAlign w:val="superscript"/>
        </w:rPr>
        <w:footnoteReference w:id="1"/>
      </w:r>
      <w:r>
        <w:rPr>
          <w:b/>
        </w:rPr>
        <w:t xml:space="preserve"> </w:t>
      </w:r>
    </w:p>
    <w:p w:rsidR="00485950" w:rsidRDefault="00485950">
      <w:pPr>
        <w:pStyle w:val="Nadpis1"/>
        <w:ind w:right="1"/>
      </w:pPr>
      <w:r>
        <w:lastRenderedPageBreak/>
        <w:t>Článok 6</w:t>
      </w:r>
    </w:p>
    <w:p w:rsidR="005B7B39" w:rsidRDefault="00564020">
      <w:pPr>
        <w:pStyle w:val="Nadpis1"/>
        <w:ind w:right="1"/>
      </w:pPr>
      <w:r>
        <w:t>Záverečné ustanovenia</w:t>
      </w:r>
      <w:r>
        <w:rPr>
          <w:b w:val="0"/>
        </w:rPr>
        <w:t xml:space="preserve"> </w:t>
      </w:r>
    </w:p>
    <w:p w:rsidR="005B7B39" w:rsidRDefault="0056402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7B39" w:rsidRDefault="00564020" w:rsidP="00485950">
      <w:pPr>
        <w:numPr>
          <w:ilvl w:val="0"/>
          <w:numId w:val="11"/>
        </w:numPr>
        <w:spacing w:after="50"/>
        <w:ind w:right="3" w:hanging="359"/>
      </w:pPr>
      <w:r>
        <w:t xml:space="preserve">Toto VZN bolo schválené </w:t>
      </w:r>
      <w:r w:rsidR="00C1769A">
        <w:t>O</w:t>
      </w:r>
      <w:r>
        <w:t xml:space="preserve">becným zastupiteľstvom </w:t>
      </w:r>
      <w:r w:rsidR="00C1769A">
        <w:t>obce Hoste</w:t>
      </w:r>
      <w:r>
        <w:t xml:space="preserve"> dňa </w:t>
      </w:r>
      <w:r w:rsidR="00F150DF">
        <w:t>24.09.2020</w:t>
      </w:r>
      <w:r>
        <w:t xml:space="preserve"> a nadobúda  účinnosť pätnástym dňom od jeho vyvesenia na úradnej tabuli obce </w:t>
      </w:r>
      <w:r w:rsidR="00485950">
        <w:t>Hoste</w:t>
      </w:r>
      <w:r w:rsidR="00C1769A">
        <w:t>.</w:t>
      </w:r>
    </w:p>
    <w:p w:rsidR="00C1769A" w:rsidRDefault="00C1769A" w:rsidP="00485950">
      <w:pPr>
        <w:numPr>
          <w:ilvl w:val="0"/>
          <w:numId w:val="11"/>
        </w:numPr>
        <w:spacing w:after="50"/>
        <w:ind w:right="3" w:hanging="359"/>
      </w:pPr>
      <w:r>
        <w:t>Aktuálny územný plán obce Hoste je potrebné vykladať v zmysle ustanovení tohto VZN.</w:t>
      </w:r>
    </w:p>
    <w:p w:rsidR="005B7B39" w:rsidRDefault="005B7B39">
      <w:pPr>
        <w:spacing w:after="0" w:line="259" w:lineRule="auto"/>
        <w:ind w:left="0" w:right="0" w:firstLine="0"/>
        <w:jc w:val="left"/>
      </w:pPr>
    </w:p>
    <w:p w:rsidR="00C1769A" w:rsidRDefault="00C1769A">
      <w:pPr>
        <w:spacing w:after="0" w:line="259" w:lineRule="auto"/>
        <w:ind w:left="0" w:right="0" w:firstLine="0"/>
        <w:jc w:val="left"/>
      </w:pPr>
    </w:p>
    <w:p w:rsidR="00C1769A" w:rsidRDefault="00C1769A">
      <w:pPr>
        <w:spacing w:after="0" w:line="259" w:lineRule="auto"/>
        <w:ind w:left="0" w:right="0" w:firstLine="0"/>
        <w:jc w:val="left"/>
      </w:pPr>
    </w:p>
    <w:p w:rsidR="00C1769A" w:rsidRDefault="00C1769A">
      <w:pPr>
        <w:spacing w:after="0" w:line="259" w:lineRule="auto"/>
        <w:ind w:left="0" w:right="0" w:firstLine="0"/>
        <w:jc w:val="left"/>
      </w:pPr>
    </w:p>
    <w:p w:rsidR="00C1769A" w:rsidRDefault="00C1769A">
      <w:pPr>
        <w:spacing w:after="0" w:line="259" w:lineRule="auto"/>
        <w:ind w:left="0" w:right="0" w:firstLine="0"/>
        <w:jc w:val="left"/>
      </w:pPr>
    </w:p>
    <w:p w:rsidR="00C1769A" w:rsidRDefault="00C1769A">
      <w:pPr>
        <w:spacing w:after="0" w:line="259" w:lineRule="auto"/>
        <w:ind w:left="0" w:right="0" w:firstLine="0"/>
        <w:jc w:val="left"/>
      </w:pPr>
      <w:r>
        <w:t>.............................................</w:t>
      </w:r>
    </w:p>
    <w:p w:rsidR="005B7B39" w:rsidRDefault="00485950" w:rsidP="00485950">
      <w:pPr>
        <w:ind w:left="4956" w:right="1105" w:hanging="4956"/>
      </w:pPr>
      <w:r w:rsidRPr="00485950">
        <w:t>Ľuboš Karel</w:t>
      </w:r>
    </w:p>
    <w:p w:rsidR="005B7B39" w:rsidRDefault="00485950">
      <w:pPr>
        <w:ind w:left="4956" w:right="1105" w:hanging="4956"/>
      </w:pPr>
      <w:r>
        <w:t>starosta obce</w:t>
      </w:r>
    </w:p>
    <w:p w:rsidR="005B7B39" w:rsidRDefault="00564020">
      <w:pPr>
        <w:spacing w:after="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EB7EBB" w:rsidRDefault="00EB7EBB">
      <w:pPr>
        <w:spacing w:after="0" w:line="259" w:lineRule="auto"/>
        <w:ind w:left="0" w:right="0" w:firstLine="0"/>
        <w:jc w:val="left"/>
      </w:pPr>
    </w:p>
    <w:p w:rsidR="005B7B39" w:rsidRDefault="00564020">
      <w:pPr>
        <w:spacing w:after="37"/>
        <w:ind w:right="0"/>
      </w:pPr>
      <w:r>
        <w:t xml:space="preserve">Všeobecne záväzné nariadenie č </w:t>
      </w:r>
      <w:r w:rsidR="00485950">
        <w:t>X</w:t>
      </w:r>
      <w:r>
        <w:t xml:space="preserve">/2020 o ochrannom pásme pohrebísk na území obce </w:t>
      </w:r>
      <w:r w:rsidR="00485950">
        <w:t>Hoste:</w:t>
      </w:r>
    </w:p>
    <w:p w:rsidR="005B7B39" w:rsidRDefault="00564020">
      <w:pPr>
        <w:numPr>
          <w:ilvl w:val="0"/>
          <w:numId w:val="5"/>
        </w:numPr>
        <w:spacing w:after="3" w:line="265" w:lineRule="auto"/>
        <w:ind w:right="0" w:hanging="168"/>
        <w:jc w:val="left"/>
      </w:pPr>
      <w:r>
        <w:rPr>
          <w:sz w:val="22"/>
        </w:rPr>
        <w:t>vyvesené na úradnej tabuli dňa:</w:t>
      </w:r>
      <w:r w:rsidR="00485950">
        <w:rPr>
          <w:sz w:val="22"/>
        </w:rPr>
        <w:tab/>
      </w:r>
      <w:r w:rsidR="00485950">
        <w:rPr>
          <w:sz w:val="22"/>
        </w:rPr>
        <w:tab/>
      </w:r>
      <w:r w:rsidR="00485950">
        <w:rPr>
          <w:sz w:val="22"/>
        </w:rPr>
        <w:tab/>
      </w:r>
      <w:r w:rsidR="00F150DF">
        <w:rPr>
          <w:b/>
          <w:sz w:val="22"/>
        </w:rPr>
        <w:t>25.09.2020</w:t>
      </w:r>
    </w:p>
    <w:p w:rsidR="005B7B39" w:rsidRDefault="00564020">
      <w:pPr>
        <w:numPr>
          <w:ilvl w:val="0"/>
          <w:numId w:val="5"/>
        </w:numPr>
        <w:spacing w:after="3" w:line="265" w:lineRule="auto"/>
        <w:ind w:right="0" w:hanging="168"/>
        <w:jc w:val="left"/>
      </w:pPr>
      <w:r>
        <w:rPr>
          <w:sz w:val="22"/>
        </w:rPr>
        <w:t>zverejnené na internetovej stránke obce dňa</w:t>
      </w:r>
      <w:r w:rsidR="00485950">
        <w:rPr>
          <w:sz w:val="22"/>
        </w:rPr>
        <w:t>:</w:t>
      </w:r>
      <w:r w:rsidR="00485950">
        <w:rPr>
          <w:sz w:val="22"/>
        </w:rPr>
        <w:tab/>
      </w:r>
      <w:r w:rsidR="00485950">
        <w:rPr>
          <w:sz w:val="22"/>
        </w:rPr>
        <w:tab/>
      </w:r>
      <w:r w:rsidR="00F150DF">
        <w:rPr>
          <w:b/>
          <w:sz w:val="22"/>
        </w:rPr>
        <w:t>25.09.2020</w:t>
      </w:r>
      <w:bookmarkStart w:id="0" w:name="_GoBack"/>
      <w:bookmarkEnd w:id="0"/>
    </w:p>
    <w:p w:rsidR="005B7B39" w:rsidRDefault="0056402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sectPr w:rsidR="005B7B39">
      <w:footnotePr>
        <w:numRestart w:val="eachPage"/>
      </w:footnotePr>
      <w:pgSz w:w="11900" w:h="16840"/>
      <w:pgMar w:top="1464" w:right="1409" w:bottom="142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95B" w:rsidRDefault="0024495B">
      <w:pPr>
        <w:spacing w:after="0" w:line="240" w:lineRule="auto"/>
      </w:pPr>
      <w:r>
        <w:separator/>
      </w:r>
    </w:p>
  </w:endnote>
  <w:endnote w:type="continuationSeparator" w:id="0">
    <w:p w:rsidR="0024495B" w:rsidRDefault="0024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95B" w:rsidRDefault="0024495B">
      <w:pPr>
        <w:spacing w:after="0" w:line="267" w:lineRule="auto"/>
        <w:ind w:left="0" w:right="0" w:firstLine="0"/>
      </w:pPr>
      <w:r>
        <w:separator/>
      </w:r>
    </w:p>
  </w:footnote>
  <w:footnote w:type="continuationSeparator" w:id="0">
    <w:p w:rsidR="0024495B" w:rsidRDefault="0024495B">
      <w:pPr>
        <w:spacing w:after="0" w:line="267" w:lineRule="auto"/>
        <w:ind w:left="0" w:right="0" w:firstLine="0"/>
      </w:pPr>
      <w:r>
        <w:continuationSeparator/>
      </w:r>
    </w:p>
  </w:footnote>
  <w:footnote w:id="1">
    <w:p w:rsidR="005B7B39" w:rsidRDefault="00564020">
      <w:pPr>
        <w:pStyle w:val="footnotedescription"/>
      </w:pPr>
      <w:r>
        <w:rPr>
          <w:rStyle w:val="footnotemark"/>
        </w:rPr>
        <w:footnoteRef/>
      </w:r>
      <w:r>
        <w:t xml:space="preserve"> Najmä: zákon č. 369/1990 Zb. o obecnom zriadení v planom znení, zákon č. 372/1990 Zb. o priestupkoch v platnom znení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2E7C"/>
    <w:multiLevelType w:val="hybridMultilevel"/>
    <w:tmpl w:val="F9B8C060"/>
    <w:lvl w:ilvl="0" w:tplc="A172195A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62F7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8166A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02A7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2E9EA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2D85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4142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0DA9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41A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D1106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47169"/>
    <w:multiLevelType w:val="hybridMultilevel"/>
    <w:tmpl w:val="7032ABE2"/>
    <w:lvl w:ilvl="0" w:tplc="7190056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2AD85F35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12207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CF2167"/>
    <w:multiLevelType w:val="hybridMultilevel"/>
    <w:tmpl w:val="5FFA67B4"/>
    <w:lvl w:ilvl="0" w:tplc="E5F0E910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BCD494">
      <w:start w:val="1"/>
      <w:numFmt w:val="bullet"/>
      <w:lvlText w:val="o"/>
      <w:lvlJc w:val="left"/>
      <w:pPr>
        <w:ind w:left="1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68FEC">
      <w:start w:val="1"/>
      <w:numFmt w:val="bullet"/>
      <w:lvlText w:val="▪"/>
      <w:lvlJc w:val="left"/>
      <w:pPr>
        <w:ind w:left="2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9C0078">
      <w:start w:val="1"/>
      <w:numFmt w:val="bullet"/>
      <w:lvlText w:val="•"/>
      <w:lvlJc w:val="left"/>
      <w:pPr>
        <w:ind w:left="3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707CD4">
      <w:start w:val="1"/>
      <w:numFmt w:val="bullet"/>
      <w:lvlText w:val="o"/>
      <w:lvlJc w:val="left"/>
      <w:pPr>
        <w:ind w:left="3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C35A6">
      <w:start w:val="1"/>
      <w:numFmt w:val="bullet"/>
      <w:lvlText w:val="▪"/>
      <w:lvlJc w:val="left"/>
      <w:pPr>
        <w:ind w:left="4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822504">
      <w:start w:val="1"/>
      <w:numFmt w:val="bullet"/>
      <w:lvlText w:val="•"/>
      <w:lvlJc w:val="left"/>
      <w:pPr>
        <w:ind w:left="5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048B48">
      <w:start w:val="1"/>
      <w:numFmt w:val="bullet"/>
      <w:lvlText w:val="o"/>
      <w:lvlJc w:val="left"/>
      <w:pPr>
        <w:ind w:left="6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DC83EA">
      <w:start w:val="1"/>
      <w:numFmt w:val="bullet"/>
      <w:lvlText w:val="▪"/>
      <w:lvlJc w:val="left"/>
      <w:pPr>
        <w:ind w:left="6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1F775E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E81B8E"/>
    <w:multiLevelType w:val="hybridMultilevel"/>
    <w:tmpl w:val="8F66E5FA"/>
    <w:lvl w:ilvl="0" w:tplc="360827B2">
      <w:start w:val="1"/>
      <w:numFmt w:val="lowerLetter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E73FB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382621"/>
    <w:multiLevelType w:val="hybridMultilevel"/>
    <w:tmpl w:val="DD84BF88"/>
    <w:lvl w:ilvl="0" w:tplc="43A43EE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8623E">
      <w:start w:val="1"/>
      <w:numFmt w:val="lowerLetter"/>
      <w:lvlText w:val="%2)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EA78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8C29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AE710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C7BD6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86EEE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08C8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0006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9916DB"/>
    <w:multiLevelType w:val="hybridMultilevel"/>
    <w:tmpl w:val="2AF68514"/>
    <w:lvl w:ilvl="0" w:tplc="BFE0758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C7A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ED66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AA25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D0098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4D8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65A7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EA0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C7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E6404E"/>
    <w:multiLevelType w:val="hybridMultilevel"/>
    <w:tmpl w:val="7FD6D8F2"/>
    <w:lvl w:ilvl="0" w:tplc="4E268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0827B2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E228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486B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C2262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40CD0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D65C12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6029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8B3EE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39"/>
    <w:rsid w:val="00071F2C"/>
    <w:rsid w:val="00074871"/>
    <w:rsid w:val="0024495B"/>
    <w:rsid w:val="00485950"/>
    <w:rsid w:val="00564020"/>
    <w:rsid w:val="005B7B39"/>
    <w:rsid w:val="007D58B6"/>
    <w:rsid w:val="00874927"/>
    <w:rsid w:val="00C1769A"/>
    <w:rsid w:val="00EB7EBB"/>
    <w:rsid w:val="00F1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B26E"/>
  <w15:docId w15:val="{1807C1F6-AFE2-4E0C-AEE0-814FB04F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67" w:lineRule="auto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Odsekzoznamu">
    <w:name w:val="List Paragraph"/>
    <w:basedOn w:val="Normlny"/>
    <w:uiPriority w:val="34"/>
    <w:qFormat/>
    <w:rsid w:val="007D5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VZN Cintorín ochranné pásmo</vt:lpstr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Cintorín ochranné pásmo</dc:title>
  <dc:subject/>
  <dc:creator>Ekonom</dc:creator>
  <cp:keywords/>
  <cp:lastModifiedBy>Starosta</cp:lastModifiedBy>
  <cp:revision>5</cp:revision>
  <dcterms:created xsi:type="dcterms:W3CDTF">2020-08-18T13:45:00Z</dcterms:created>
  <dcterms:modified xsi:type="dcterms:W3CDTF">2020-11-25T10:15:00Z</dcterms:modified>
</cp:coreProperties>
</file>